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ADB" w:rsidRPr="004D5546" w:rsidRDefault="004D5546" w:rsidP="00B95D7C">
      <w:pPr>
        <w:jc w:val="center"/>
        <w:rPr>
          <w:b/>
          <w:sz w:val="30"/>
          <w:szCs w:val="30"/>
        </w:rPr>
      </w:pPr>
      <w:r w:rsidRPr="004D5546">
        <w:rPr>
          <w:b/>
          <w:sz w:val="30"/>
          <w:szCs w:val="30"/>
        </w:rPr>
        <w:t>Using our Digital Library</w:t>
      </w:r>
    </w:p>
    <w:p w:rsidR="00F20A41" w:rsidRPr="00F975E6" w:rsidRDefault="004D5546">
      <w:pPr>
        <w:rPr>
          <w:sz w:val="24"/>
          <w:szCs w:val="24"/>
        </w:rPr>
      </w:pPr>
      <w:r w:rsidRPr="00F975E6">
        <w:rPr>
          <w:sz w:val="24"/>
          <w:szCs w:val="24"/>
        </w:rPr>
        <w:t>Our digital library is cal</w:t>
      </w:r>
      <w:r w:rsidR="00941E68">
        <w:rPr>
          <w:sz w:val="24"/>
          <w:szCs w:val="24"/>
        </w:rPr>
        <w:t xml:space="preserve">led </w:t>
      </w:r>
      <w:proofErr w:type="spellStart"/>
      <w:r w:rsidR="00941E68">
        <w:rPr>
          <w:sz w:val="24"/>
          <w:szCs w:val="24"/>
        </w:rPr>
        <w:t>eIndiana</w:t>
      </w:r>
      <w:proofErr w:type="spellEnd"/>
      <w:r w:rsidR="00941E68">
        <w:rPr>
          <w:sz w:val="24"/>
          <w:szCs w:val="24"/>
        </w:rPr>
        <w:t xml:space="preserve"> Digital Consortium</w:t>
      </w:r>
      <w:r w:rsidRPr="00F975E6">
        <w:rPr>
          <w:sz w:val="24"/>
          <w:szCs w:val="24"/>
        </w:rPr>
        <w:t xml:space="preserve"> but </w:t>
      </w:r>
      <w:r w:rsidR="00021ED9">
        <w:rPr>
          <w:sz w:val="24"/>
          <w:szCs w:val="24"/>
        </w:rPr>
        <w:t xml:space="preserve">it </w:t>
      </w:r>
      <w:r w:rsidRPr="00F975E6">
        <w:rPr>
          <w:sz w:val="24"/>
          <w:szCs w:val="24"/>
        </w:rPr>
        <w:t>is accessed through Overdrive</w:t>
      </w:r>
      <w:r w:rsidR="00941E68">
        <w:rPr>
          <w:sz w:val="24"/>
          <w:szCs w:val="24"/>
        </w:rPr>
        <w:t>.</w:t>
      </w:r>
    </w:p>
    <w:p w:rsidR="00F20A41" w:rsidRDefault="00F20A41">
      <w:pPr>
        <w:rPr>
          <w:sz w:val="26"/>
          <w:szCs w:val="26"/>
        </w:rPr>
      </w:pPr>
      <w:r w:rsidRPr="00F20A41">
        <w:rPr>
          <w:sz w:val="26"/>
          <w:szCs w:val="26"/>
        </w:rPr>
        <w:t>To check out items</w:t>
      </w:r>
      <w:r>
        <w:rPr>
          <w:sz w:val="26"/>
          <w:szCs w:val="26"/>
        </w:rPr>
        <w:t>:</w:t>
      </w:r>
    </w:p>
    <w:p w:rsidR="00F20A41" w:rsidRPr="00F975E6" w:rsidRDefault="00F20A41" w:rsidP="00F975E6">
      <w:pPr>
        <w:pStyle w:val="ListParagraph"/>
        <w:numPr>
          <w:ilvl w:val="0"/>
          <w:numId w:val="1"/>
        </w:numPr>
        <w:rPr>
          <w:sz w:val="24"/>
          <w:szCs w:val="24"/>
        </w:rPr>
      </w:pPr>
      <w:r w:rsidRPr="00F975E6">
        <w:rPr>
          <w:b/>
          <w:sz w:val="24"/>
          <w:szCs w:val="24"/>
        </w:rPr>
        <w:t>Access Overdrive</w:t>
      </w:r>
      <w:r w:rsidR="00120CBC">
        <w:rPr>
          <w:b/>
          <w:sz w:val="24"/>
          <w:szCs w:val="24"/>
        </w:rPr>
        <w:t xml:space="preserve"> </w:t>
      </w:r>
      <w:r w:rsidR="00120CBC">
        <w:rPr>
          <w:sz w:val="24"/>
          <w:szCs w:val="24"/>
        </w:rPr>
        <w:t xml:space="preserve">and </w:t>
      </w:r>
      <w:proofErr w:type="spellStart"/>
      <w:r w:rsidR="00120CBC">
        <w:rPr>
          <w:sz w:val="24"/>
          <w:szCs w:val="24"/>
        </w:rPr>
        <w:t>eIndiana</w:t>
      </w:r>
      <w:proofErr w:type="spellEnd"/>
      <w:r w:rsidR="00120CBC">
        <w:rPr>
          <w:sz w:val="24"/>
          <w:szCs w:val="24"/>
        </w:rPr>
        <w:t xml:space="preserve"> Digital Consortium</w:t>
      </w:r>
      <w:r w:rsidRPr="00F975E6">
        <w:rPr>
          <w:sz w:val="24"/>
          <w:szCs w:val="24"/>
        </w:rPr>
        <w:t xml:space="preserve"> by either opening </w:t>
      </w:r>
      <w:r w:rsidRPr="006B60DC">
        <w:rPr>
          <w:sz w:val="24"/>
          <w:szCs w:val="24"/>
        </w:rPr>
        <w:t xml:space="preserve">up the </w:t>
      </w:r>
      <w:r w:rsidRPr="006D1732">
        <w:rPr>
          <w:color w:val="0070C0"/>
          <w:sz w:val="24"/>
          <w:szCs w:val="24"/>
        </w:rPr>
        <w:t>Overdrive app</w:t>
      </w:r>
      <w:r w:rsidRPr="00F975E6">
        <w:rPr>
          <w:sz w:val="24"/>
          <w:szCs w:val="24"/>
        </w:rPr>
        <w:t xml:space="preserve"> or </w:t>
      </w:r>
      <w:r w:rsidRPr="0089637C">
        <w:rPr>
          <w:color w:val="538135" w:themeColor="accent6" w:themeShade="BF"/>
          <w:sz w:val="24"/>
          <w:szCs w:val="24"/>
        </w:rPr>
        <w:t>Libby</w:t>
      </w:r>
      <w:r w:rsidRPr="00F975E6">
        <w:rPr>
          <w:sz w:val="24"/>
          <w:szCs w:val="24"/>
        </w:rPr>
        <w:t xml:space="preserve">, or by going to the </w:t>
      </w:r>
      <w:r w:rsidR="00941E68" w:rsidRPr="006D1732">
        <w:rPr>
          <w:color w:val="0070C0"/>
          <w:sz w:val="24"/>
          <w:szCs w:val="24"/>
        </w:rPr>
        <w:t xml:space="preserve">Overdrive </w:t>
      </w:r>
      <w:r w:rsidRPr="006D1732">
        <w:rPr>
          <w:color w:val="0070C0"/>
          <w:sz w:val="24"/>
          <w:szCs w:val="24"/>
        </w:rPr>
        <w:t xml:space="preserve">website </w:t>
      </w:r>
      <w:r w:rsidRPr="00F975E6">
        <w:rPr>
          <w:sz w:val="24"/>
          <w:szCs w:val="24"/>
        </w:rPr>
        <w:t xml:space="preserve">located at </w:t>
      </w:r>
      <w:hyperlink r:id="rId5" w:history="1">
        <w:r w:rsidRPr="0089637C">
          <w:rPr>
            <w:rStyle w:val="Hyperlink"/>
            <w:color w:val="auto"/>
            <w:sz w:val="24"/>
            <w:szCs w:val="24"/>
          </w:rPr>
          <w:t>https://cidc.overdrive.com/</w:t>
        </w:r>
      </w:hyperlink>
      <w:r w:rsidRPr="0089637C">
        <w:rPr>
          <w:sz w:val="24"/>
          <w:szCs w:val="24"/>
        </w:rPr>
        <w:t>.</w:t>
      </w:r>
    </w:p>
    <w:p w:rsidR="00F20A41" w:rsidRPr="00F975E6" w:rsidRDefault="008260F7" w:rsidP="00F975E6">
      <w:pPr>
        <w:pStyle w:val="ListParagraph"/>
        <w:numPr>
          <w:ilvl w:val="0"/>
          <w:numId w:val="1"/>
        </w:numPr>
        <w:rPr>
          <w:sz w:val="24"/>
          <w:szCs w:val="24"/>
        </w:rPr>
      </w:pPr>
      <w:r w:rsidRPr="00F975E6">
        <w:rPr>
          <w:b/>
          <w:sz w:val="24"/>
          <w:szCs w:val="24"/>
        </w:rPr>
        <w:t>Log</w:t>
      </w:r>
      <w:r w:rsidR="00F20A41" w:rsidRPr="00F975E6">
        <w:rPr>
          <w:b/>
          <w:sz w:val="24"/>
          <w:szCs w:val="24"/>
        </w:rPr>
        <w:t>–in</w:t>
      </w:r>
      <w:r w:rsidR="00F20A41" w:rsidRPr="00F975E6">
        <w:rPr>
          <w:sz w:val="24"/>
          <w:szCs w:val="24"/>
        </w:rPr>
        <w:t xml:space="preserve"> to your account</w:t>
      </w:r>
      <w:r w:rsidR="006B60DC">
        <w:rPr>
          <w:sz w:val="24"/>
          <w:szCs w:val="24"/>
        </w:rPr>
        <w:t>. You will need your library barcode number and your pin number (password).</w:t>
      </w:r>
    </w:p>
    <w:p w:rsidR="00F20A41" w:rsidRPr="00F975E6" w:rsidRDefault="006B60DC" w:rsidP="00F975E6">
      <w:pPr>
        <w:pStyle w:val="ListParagraph"/>
        <w:numPr>
          <w:ilvl w:val="1"/>
          <w:numId w:val="1"/>
        </w:numPr>
        <w:rPr>
          <w:sz w:val="24"/>
          <w:szCs w:val="24"/>
        </w:rPr>
      </w:pPr>
      <w:r w:rsidRPr="00F975E6">
        <w:rPr>
          <w:b/>
          <w:noProof/>
          <w:sz w:val="24"/>
          <w:szCs w:val="24"/>
        </w:rPr>
        <mc:AlternateContent>
          <mc:Choice Requires="wps">
            <w:drawing>
              <wp:anchor distT="0" distB="0" distL="114300" distR="114300" simplePos="0" relativeHeight="251659264" behindDoc="0" locked="0" layoutInCell="1" allowOverlap="1" wp14:anchorId="47955A41" wp14:editId="47B45178">
                <wp:simplePos x="0" y="0"/>
                <wp:positionH relativeFrom="column">
                  <wp:posOffset>4657725</wp:posOffset>
                </wp:positionH>
                <wp:positionV relativeFrom="paragraph">
                  <wp:posOffset>88900</wp:posOffset>
                </wp:positionV>
                <wp:extent cx="1524000" cy="1019175"/>
                <wp:effectExtent l="0" t="0" r="19050" b="28575"/>
                <wp:wrapNone/>
                <wp:docPr id="3" name="Oval 3"/>
                <wp:cNvGraphicFramePr/>
                <a:graphic xmlns:a="http://schemas.openxmlformats.org/drawingml/2006/main">
                  <a:graphicData uri="http://schemas.microsoft.com/office/word/2010/wordprocessingShape">
                    <wps:wsp>
                      <wps:cNvSpPr/>
                      <wps:spPr>
                        <a:xfrm>
                          <a:off x="0" y="0"/>
                          <a:ext cx="1524000" cy="1019175"/>
                        </a:xfrm>
                        <a:prstGeom prst="ellipse">
                          <a:avLst/>
                        </a:prstGeom>
                        <a:noFill/>
                        <a:ln w="19050">
                          <a:solidFill>
                            <a:schemeClr val="accent2"/>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E8234DE" id="Oval 3" o:spid="_x0000_s1026" style="position:absolute;margin-left:366.75pt;margin-top:7pt;width:120pt;height:8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" filled="f" strokecolor="#ed7d31 [3205]" strokeweight="1.5pt">
                <v:stroke joinstyle="miter"/>
              </v:oval>
            </w:pict>
          </mc:Fallback>
        </mc:AlternateContent>
      </w:r>
      <w:r w:rsidRPr="00F975E6">
        <w:rPr>
          <w:b/>
          <w:noProof/>
          <w:sz w:val="24"/>
          <w:szCs w:val="24"/>
        </w:rPr>
        <w:drawing>
          <wp:anchor distT="0" distB="0" distL="114300" distR="114300" simplePos="0" relativeHeight="251658240" behindDoc="0" locked="0" layoutInCell="1" allowOverlap="1" wp14:anchorId="5C1932C2" wp14:editId="4DBD27D9">
            <wp:simplePos x="0" y="0"/>
            <wp:positionH relativeFrom="column">
              <wp:posOffset>2150110</wp:posOffset>
            </wp:positionH>
            <wp:positionV relativeFrom="paragraph">
              <wp:posOffset>9525</wp:posOffset>
            </wp:positionV>
            <wp:extent cx="3973830" cy="1409700"/>
            <wp:effectExtent l="0" t="0" r="7620" b="0"/>
            <wp:wrapSquare wrapText="bothSides"/>
            <wp:docPr id="2" name="Picture 2" descr="E:\images\home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ages\home pag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383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0A41" w:rsidRPr="006D1732">
        <w:rPr>
          <w:color w:val="0070C0"/>
          <w:sz w:val="24"/>
          <w:szCs w:val="24"/>
        </w:rPr>
        <w:t>If u</w:t>
      </w:r>
      <w:r w:rsidR="000124A3" w:rsidRPr="006D1732">
        <w:rPr>
          <w:color w:val="0070C0"/>
          <w:sz w:val="24"/>
          <w:szCs w:val="24"/>
        </w:rPr>
        <w:t xml:space="preserve">sing the website, </w:t>
      </w:r>
      <w:r w:rsidR="000124A3" w:rsidRPr="00F975E6">
        <w:rPr>
          <w:sz w:val="24"/>
          <w:szCs w:val="24"/>
        </w:rPr>
        <w:t xml:space="preserve">sign in </w:t>
      </w:r>
      <w:r>
        <w:rPr>
          <w:sz w:val="24"/>
          <w:szCs w:val="24"/>
        </w:rPr>
        <w:t>as directed</w:t>
      </w:r>
      <w:r w:rsidR="00F975E6">
        <w:rPr>
          <w:sz w:val="24"/>
          <w:szCs w:val="24"/>
        </w:rPr>
        <w:t xml:space="preserve"> </w:t>
      </w:r>
      <w:r w:rsidR="000124A3" w:rsidRPr="00F975E6">
        <w:rPr>
          <w:sz w:val="24"/>
          <w:szCs w:val="24"/>
        </w:rPr>
        <w:t xml:space="preserve">at the link to the right of the main Overdrive page, </w:t>
      </w:r>
      <w:r w:rsidR="00F975E6">
        <w:rPr>
          <w:sz w:val="24"/>
          <w:szCs w:val="24"/>
        </w:rPr>
        <w:t>shown here.</w:t>
      </w:r>
    </w:p>
    <w:p w:rsidR="000124A3" w:rsidRPr="00F975E6" w:rsidRDefault="000124A3" w:rsidP="00F975E6">
      <w:pPr>
        <w:pStyle w:val="ListParagraph"/>
        <w:numPr>
          <w:ilvl w:val="1"/>
          <w:numId w:val="1"/>
        </w:numPr>
        <w:rPr>
          <w:sz w:val="24"/>
          <w:szCs w:val="24"/>
        </w:rPr>
      </w:pPr>
      <w:r w:rsidRPr="0089637C">
        <w:rPr>
          <w:color w:val="538135" w:themeColor="accent6" w:themeShade="BF"/>
          <w:sz w:val="24"/>
          <w:szCs w:val="24"/>
        </w:rPr>
        <w:t xml:space="preserve">If using Libby, </w:t>
      </w:r>
      <w:r w:rsidRPr="00F975E6">
        <w:rPr>
          <w:sz w:val="24"/>
          <w:szCs w:val="24"/>
        </w:rPr>
        <w:t>you shouldn’t have to resign in once you’ve linked your library card, but you can switch which card or library you are currently using by clicking on the menu symbol and selecting those options from the drop-down menu.</w:t>
      </w:r>
    </w:p>
    <w:p w:rsidR="000124A3" w:rsidRPr="00F975E6" w:rsidRDefault="00F975E6" w:rsidP="00F975E6">
      <w:pPr>
        <w:pStyle w:val="ListParagraph"/>
        <w:numPr>
          <w:ilvl w:val="0"/>
          <w:numId w:val="1"/>
        </w:numPr>
        <w:rPr>
          <w:sz w:val="24"/>
          <w:szCs w:val="24"/>
        </w:rPr>
      </w:pPr>
      <w:r w:rsidRPr="00F975E6">
        <w:rPr>
          <w:noProof/>
          <w:sz w:val="24"/>
          <w:szCs w:val="24"/>
        </w:rPr>
        <w:drawing>
          <wp:anchor distT="0" distB="0" distL="114300" distR="114300" simplePos="0" relativeHeight="251660288" behindDoc="0" locked="0" layoutInCell="1" allowOverlap="1" wp14:anchorId="0B674D58" wp14:editId="150EEBF5">
            <wp:simplePos x="0" y="0"/>
            <wp:positionH relativeFrom="margin">
              <wp:align>right</wp:align>
            </wp:positionH>
            <wp:positionV relativeFrom="paragraph">
              <wp:posOffset>4445</wp:posOffset>
            </wp:positionV>
            <wp:extent cx="2754630" cy="904875"/>
            <wp:effectExtent l="0" t="0" r="762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bjects brows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4630" cy="904875"/>
                    </a:xfrm>
                    <a:prstGeom prst="rect">
                      <a:avLst/>
                    </a:prstGeom>
                  </pic:spPr>
                </pic:pic>
              </a:graphicData>
            </a:graphic>
            <wp14:sizeRelH relativeFrom="page">
              <wp14:pctWidth>0</wp14:pctWidth>
            </wp14:sizeRelH>
            <wp14:sizeRelV relativeFrom="page">
              <wp14:pctHeight>0</wp14:pctHeight>
            </wp14:sizeRelV>
          </wp:anchor>
        </w:drawing>
      </w:r>
      <w:r w:rsidR="000124A3" w:rsidRPr="00F975E6">
        <w:rPr>
          <w:sz w:val="24"/>
          <w:szCs w:val="24"/>
        </w:rPr>
        <w:t xml:space="preserve">You can either </w:t>
      </w:r>
      <w:r w:rsidR="000124A3" w:rsidRPr="00F975E6">
        <w:rPr>
          <w:b/>
          <w:sz w:val="24"/>
          <w:szCs w:val="24"/>
        </w:rPr>
        <w:t>browse</w:t>
      </w:r>
      <w:r w:rsidR="000124A3" w:rsidRPr="00F975E6">
        <w:rPr>
          <w:sz w:val="24"/>
          <w:szCs w:val="24"/>
        </w:rPr>
        <w:t xml:space="preserve"> the items shown on the main page, bro</w:t>
      </w:r>
      <w:r w:rsidRPr="00F975E6">
        <w:rPr>
          <w:sz w:val="24"/>
          <w:szCs w:val="24"/>
        </w:rPr>
        <w:t>w</w:t>
      </w:r>
      <w:r w:rsidR="000124A3" w:rsidRPr="00F975E6">
        <w:rPr>
          <w:sz w:val="24"/>
          <w:szCs w:val="24"/>
        </w:rPr>
        <w:t xml:space="preserve">se by subject, </w:t>
      </w:r>
      <w:r w:rsidR="000124A3" w:rsidRPr="00F975E6">
        <w:rPr>
          <w:b/>
          <w:sz w:val="24"/>
          <w:szCs w:val="24"/>
        </w:rPr>
        <w:t>or</w:t>
      </w:r>
      <w:r w:rsidR="000124A3" w:rsidRPr="00F975E6">
        <w:rPr>
          <w:sz w:val="24"/>
          <w:szCs w:val="24"/>
        </w:rPr>
        <w:t xml:space="preserve"> </w:t>
      </w:r>
      <w:r w:rsidR="000124A3" w:rsidRPr="00F975E6">
        <w:rPr>
          <w:b/>
          <w:sz w:val="24"/>
          <w:szCs w:val="24"/>
        </w:rPr>
        <w:t>do a search</w:t>
      </w:r>
      <w:r w:rsidR="00CB7350">
        <w:rPr>
          <w:sz w:val="24"/>
          <w:szCs w:val="24"/>
        </w:rPr>
        <w:t>, using the search bar provided at the top of the page.</w:t>
      </w:r>
    </w:p>
    <w:p w:rsidR="008260F7" w:rsidRDefault="000812B2" w:rsidP="00F975E6">
      <w:pPr>
        <w:pStyle w:val="ListParagraph"/>
        <w:numPr>
          <w:ilvl w:val="0"/>
          <w:numId w:val="1"/>
        </w:numPr>
        <w:rPr>
          <w:sz w:val="24"/>
          <w:szCs w:val="24"/>
        </w:rPr>
      </w:pPr>
      <w:r>
        <w:rPr>
          <w:noProof/>
          <w:sz w:val="24"/>
          <w:szCs w:val="24"/>
        </w:rPr>
        <w:drawing>
          <wp:anchor distT="0" distB="0" distL="114300" distR="114300" simplePos="0" relativeHeight="251661312" behindDoc="0" locked="0" layoutInCell="1" allowOverlap="1" wp14:anchorId="78A74E60" wp14:editId="4576A67F">
            <wp:simplePos x="0" y="0"/>
            <wp:positionH relativeFrom="column">
              <wp:posOffset>3673475</wp:posOffset>
            </wp:positionH>
            <wp:positionV relativeFrom="paragraph">
              <wp:posOffset>650240</wp:posOffset>
            </wp:positionV>
            <wp:extent cx="2498725" cy="20891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ul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8725" cy="2089150"/>
                    </a:xfrm>
                    <a:prstGeom prst="rect">
                      <a:avLst/>
                    </a:prstGeom>
                  </pic:spPr>
                </pic:pic>
              </a:graphicData>
            </a:graphic>
            <wp14:sizeRelH relativeFrom="page">
              <wp14:pctWidth>0</wp14:pctWidth>
            </wp14:sizeRelH>
            <wp14:sizeRelV relativeFrom="page">
              <wp14:pctHeight>0</wp14:pctHeight>
            </wp14:sizeRelV>
          </wp:anchor>
        </w:drawing>
      </w:r>
      <w:r w:rsidR="00F975E6" w:rsidRPr="00F975E6">
        <w:rPr>
          <w:sz w:val="24"/>
          <w:szCs w:val="24"/>
        </w:rPr>
        <w:t>Items will be listed as Available or Wait List. If available, you can go ahead and check them out immediately, if they are wait listed, someone else is reading them but you can place them on hold. You will be automatically emailed when a hold becomes available.</w:t>
      </w:r>
    </w:p>
    <w:p w:rsidR="00F975E6" w:rsidRDefault="006B60DC" w:rsidP="00F975E6">
      <w:pPr>
        <w:pStyle w:val="ListParagraph"/>
        <w:numPr>
          <w:ilvl w:val="0"/>
          <w:numId w:val="1"/>
        </w:numPr>
        <w:rPr>
          <w:sz w:val="24"/>
          <w:szCs w:val="24"/>
        </w:rPr>
      </w:pPr>
      <w:r>
        <w:rPr>
          <w:noProof/>
          <w:sz w:val="24"/>
          <w:szCs w:val="24"/>
        </w:rPr>
        <w:drawing>
          <wp:anchor distT="0" distB="0" distL="114300" distR="114300" simplePos="0" relativeHeight="251669504" behindDoc="0" locked="0" layoutInCell="1" allowOverlap="1" wp14:anchorId="6EE3A200" wp14:editId="2DCAC081">
            <wp:simplePos x="0" y="0"/>
            <wp:positionH relativeFrom="column">
              <wp:posOffset>3076575</wp:posOffset>
            </wp:positionH>
            <wp:positionV relativeFrom="paragraph">
              <wp:posOffset>589915</wp:posOffset>
            </wp:positionV>
            <wp:extent cx="1771015" cy="16383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 page ready to borr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1015" cy="1638300"/>
                    </a:xfrm>
                    <a:prstGeom prst="rect">
                      <a:avLst/>
                    </a:prstGeom>
                  </pic:spPr>
                </pic:pic>
              </a:graphicData>
            </a:graphic>
          </wp:anchor>
        </w:drawing>
      </w:r>
      <w:r>
        <w:rPr>
          <w:noProof/>
          <w:sz w:val="24"/>
          <w:szCs w:val="24"/>
        </w:rPr>
        <mc:AlternateContent>
          <mc:Choice Requires="wps">
            <w:drawing>
              <wp:anchor distT="0" distB="0" distL="114300" distR="114300" simplePos="0" relativeHeight="251662336" behindDoc="0" locked="0" layoutInCell="1" allowOverlap="1" wp14:anchorId="5647DAEC" wp14:editId="1DA66335">
                <wp:simplePos x="0" y="0"/>
                <wp:positionH relativeFrom="column">
                  <wp:posOffset>3495675</wp:posOffset>
                </wp:positionH>
                <wp:positionV relativeFrom="paragraph">
                  <wp:posOffset>1084580</wp:posOffset>
                </wp:positionV>
                <wp:extent cx="2714625" cy="695325"/>
                <wp:effectExtent l="0" t="0" r="28575" b="28575"/>
                <wp:wrapNone/>
                <wp:docPr id="4" name="Oval 4"/>
                <wp:cNvGraphicFramePr/>
                <a:graphic xmlns:a="http://schemas.openxmlformats.org/drawingml/2006/main">
                  <a:graphicData uri="http://schemas.microsoft.com/office/word/2010/wordprocessingShape">
                    <wps:wsp>
                      <wps:cNvSpPr/>
                      <wps:spPr>
                        <a:xfrm>
                          <a:off x="0" y="0"/>
                          <a:ext cx="2714625" cy="695325"/>
                        </a:xfrm>
                        <a:prstGeom prst="ellipse">
                          <a:avLst/>
                        </a:prstGeom>
                        <a:noFill/>
                        <a:ln w="1905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0FCCDF" id="Oval 4" o:spid="_x0000_s1026" style="position:absolute;margin-left:275.25pt;margin-top:85.4pt;width:213.75pt;height:5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" filled="f" strokecolor="#ed7d31 [3205]" strokeweight="1.5pt">
                <v:stroke joinstyle="miter"/>
              </v:oval>
            </w:pict>
          </mc:Fallback>
        </mc:AlternateContent>
      </w:r>
      <w:r w:rsidR="00F975E6">
        <w:rPr>
          <w:sz w:val="24"/>
          <w:szCs w:val="24"/>
        </w:rPr>
        <w:t xml:space="preserve">You can either </w:t>
      </w:r>
      <w:r w:rsidR="00F975E6" w:rsidRPr="00CB7350">
        <w:rPr>
          <w:b/>
          <w:sz w:val="24"/>
          <w:szCs w:val="24"/>
        </w:rPr>
        <w:t>select an item</w:t>
      </w:r>
      <w:r w:rsidR="00F975E6">
        <w:rPr>
          <w:sz w:val="24"/>
          <w:szCs w:val="24"/>
        </w:rPr>
        <w:t xml:space="preserve">, which will take you to a page with more information about it, or you can select to </w:t>
      </w:r>
      <w:r w:rsidR="00F975E6" w:rsidRPr="00CB7350">
        <w:rPr>
          <w:b/>
          <w:sz w:val="24"/>
          <w:szCs w:val="24"/>
        </w:rPr>
        <w:t>borrow or place a hold</w:t>
      </w:r>
      <w:r w:rsidR="00F975E6">
        <w:rPr>
          <w:sz w:val="24"/>
          <w:szCs w:val="24"/>
        </w:rPr>
        <w:t xml:space="preserve"> on an item immediately, selecting the appropriate option at the bottom of the item’s listing.</w:t>
      </w:r>
    </w:p>
    <w:p w:rsidR="00CB7350" w:rsidRDefault="006B60DC" w:rsidP="00CB7350">
      <w:pPr>
        <w:pStyle w:val="ListParagraph"/>
        <w:numPr>
          <w:ilvl w:val="1"/>
          <w:numId w:val="1"/>
        </w:numPr>
        <w:rPr>
          <w:sz w:val="24"/>
          <w:szCs w:val="24"/>
        </w:rPr>
      </w:pPr>
      <w:r>
        <w:rPr>
          <w:noProof/>
          <w:sz w:val="24"/>
          <w:szCs w:val="24"/>
        </w:rPr>
        <mc:AlternateContent>
          <mc:Choice Requires="wps">
            <w:drawing>
              <wp:anchor distT="0" distB="0" distL="114300" distR="114300" simplePos="0" relativeHeight="251670528" behindDoc="0" locked="0" layoutInCell="1" allowOverlap="1" wp14:anchorId="3CBA823D" wp14:editId="5A23226B">
                <wp:simplePos x="0" y="0"/>
                <wp:positionH relativeFrom="column">
                  <wp:posOffset>3381375</wp:posOffset>
                </wp:positionH>
                <wp:positionV relativeFrom="paragraph">
                  <wp:posOffset>147320</wp:posOffset>
                </wp:positionV>
                <wp:extent cx="1437640" cy="828675"/>
                <wp:effectExtent l="0" t="0" r="10160" b="28575"/>
                <wp:wrapNone/>
                <wp:docPr id="7" name="Oval 7"/>
                <wp:cNvGraphicFramePr/>
                <a:graphic xmlns:a="http://schemas.openxmlformats.org/drawingml/2006/main">
                  <a:graphicData uri="http://schemas.microsoft.com/office/word/2010/wordprocessingShape">
                    <wps:wsp>
                      <wps:cNvSpPr/>
                      <wps:spPr>
                        <a:xfrm>
                          <a:off x="0" y="0"/>
                          <a:ext cx="1437640" cy="828675"/>
                        </a:xfrm>
                        <a:prstGeom prst="ellipse">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722528" id="Oval 7" o:spid="_x0000_s1026" style="position:absolute;margin-left:266.25pt;margin-top:11.6pt;width:113.2pt;height:6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" filled="f" strokecolor="#ed7d31 [3205]" strokeweight="1.5pt">
                <v:stroke joinstyle="miter"/>
              </v:oval>
            </w:pict>
          </mc:Fallback>
        </mc:AlternateContent>
      </w:r>
      <w:r w:rsidR="00F975E6">
        <w:rPr>
          <w:sz w:val="24"/>
          <w:szCs w:val="24"/>
        </w:rPr>
        <w:t>If you select an item, you will be able to read a description, read a sample, or borrow the item from that item’s information page.</w:t>
      </w:r>
    </w:p>
    <w:p w:rsidR="00CB7350" w:rsidRDefault="00CB7350" w:rsidP="00CB7350">
      <w:pPr>
        <w:pStyle w:val="ListParagraph"/>
        <w:numPr>
          <w:ilvl w:val="0"/>
          <w:numId w:val="1"/>
        </w:numPr>
        <w:rPr>
          <w:sz w:val="24"/>
          <w:szCs w:val="24"/>
        </w:rPr>
      </w:pPr>
      <w:r>
        <w:rPr>
          <w:sz w:val="24"/>
          <w:szCs w:val="24"/>
        </w:rPr>
        <w:lastRenderedPageBreak/>
        <w:t>After you have borrowed an item, you can either go to your loans (that option will be where the borrow option was listed) or continue looking at items. Your loans page is where everything you have checked out is saved.</w:t>
      </w:r>
    </w:p>
    <w:p w:rsidR="00CB7350" w:rsidRDefault="00CB7350" w:rsidP="00CB7350">
      <w:pPr>
        <w:pStyle w:val="ListParagraph"/>
        <w:numPr>
          <w:ilvl w:val="0"/>
          <w:numId w:val="1"/>
        </w:numPr>
        <w:rPr>
          <w:sz w:val="24"/>
          <w:szCs w:val="24"/>
        </w:rPr>
      </w:pPr>
      <w:r>
        <w:rPr>
          <w:sz w:val="24"/>
          <w:szCs w:val="24"/>
        </w:rPr>
        <w:t xml:space="preserve">Once you go to your </w:t>
      </w:r>
      <w:r w:rsidRPr="00CB7350">
        <w:rPr>
          <w:b/>
          <w:sz w:val="24"/>
          <w:szCs w:val="24"/>
        </w:rPr>
        <w:t>loans</w:t>
      </w:r>
      <w:r>
        <w:rPr>
          <w:sz w:val="24"/>
          <w:szCs w:val="24"/>
        </w:rPr>
        <w:t xml:space="preserve"> </w:t>
      </w:r>
      <w:r w:rsidRPr="00CB7350">
        <w:rPr>
          <w:b/>
          <w:sz w:val="24"/>
          <w:szCs w:val="24"/>
        </w:rPr>
        <w:t>page</w:t>
      </w:r>
      <w:r>
        <w:rPr>
          <w:sz w:val="24"/>
          <w:szCs w:val="24"/>
        </w:rPr>
        <w:t xml:space="preserve">, you will see every item you have </w:t>
      </w:r>
      <w:r w:rsidR="00686D93">
        <w:rPr>
          <w:sz w:val="24"/>
          <w:szCs w:val="24"/>
        </w:rPr>
        <w:t>checked-</w:t>
      </w:r>
      <w:r>
        <w:rPr>
          <w:sz w:val="24"/>
          <w:szCs w:val="24"/>
        </w:rPr>
        <w:t>out listed</w:t>
      </w:r>
      <w:r w:rsidR="00686D93">
        <w:rPr>
          <w:sz w:val="24"/>
          <w:szCs w:val="24"/>
        </w:rPr>
        <w:t xml:space="preserve"> there</w:t>
      </w:r>
      <w:r>
        <w:rPr>
          <w:sz w:val="24"/>
          <w:szCs w:val="24"/>
        </w:rPr>
        <w:t>.</w:t>
      </w:r>
    </w:p>
    <w:p w:rsidR="0089637C" w:rsidRDefault="00CB7350" w:rsidP="00CB7350">
      <w:pPr>
        <w:pStyle w:val="ListParagraph"/>
        <w:numPr>
          <w:ilvl w:val="1"/>
          <w:numId w:val="1"/>
        </w:numPr>
        <w:rPr>
          <w:sz w:val="24"/>
          <w:szCs w:val="24"/>
        </w:rPr>
      </w:pPr>
      <w:r>
        <w:rPr>
          <w:sz w:val="24"/>
          <w:szCs w:val="24"/>
        </w:rPr>
        <w:t>You can then select how you want to read or listen to an item.</w:t>
      </w:r>
      <w:r w:rsidR="00067266">
        <w:rPr>
          <w:sz w:val="24"/>
          <w:szCs w:val="24"/>
        </w:rPr>
        <w:t xml:space="preserve"> </w:t>
      </w:r>
    </w:p>
    <w:p w:rsidR="00CB7350" w:rsidRPr="006D1732" w:rsidRDefault="00067266" w:rsidP="00CB7350">
      <w:pPr>
        <w:pStyle w:val="ListParagraph"/>
        <w:numPr>
          <w:ilvl w:val="1"/>
          <w:numId w:val="1"/>
        </w:numPr>
        <w:rPr>
          <w:color w:val="0070C0"/>
          <w:sz w:val="24"/>
          <w:szCs w:val="24"/>
        </w:rPr>
      </w:pPr>
      <w:r w:rsidRPr="006D1732">
        <w:rPr>
          <w:color w:val="0070C0"/>
          <w:sz w:val="24"/>
          <w:szCs w:val="24"/>
        </w:rPr>
        <w:t>If using the Overdrive website:</w:t>
      </w:r>
    </w:p>
    <w:p w:rsidR="00CB7350" w:rsidRDefault="00067266" w:rsidP="00CB7350">
      <w:pPr>
        <w:pStyle w:val="ListParagraph"/>
        <w:numPr>
          <w:ilvl w:val="2"/>
          <w:numId w:val="1"/>
        </w:numPr>
        <w:rPr>
          <w:sz w:val="24"/>
          <w:szCs w:val="24"/>
        </w:rPr>
      </w:pPr>
      <w:r>
        <w:rPr>
          <w:sz w:val="24"/>
          <w:szCs w:val="24"/>
        </w:rPr>
        <w:t xml:space="preserve">Some items can be </w:t>
      </w:r>
      <w:r w:rsidRPr="00067266">
        <w:rPr>
          <w:b/>
          <w:sz w:val="24"/>
          <w:szCs w:val="24"/>
        </w:rPr>
        <w:t>read online</w:t>
      </w:r>
      <w:r>
        <w:rPr>
          <w:sz w:val="24"/>
          <w:szCs w:val="24"/>
        </w:rPr>
        <w:t>, which means you merely open them up in a new tab on your browser.</w:t>
      </w:r>
    </w:p>
    <w:p w:rsidR="00067266" w:rsidRDefault="0076735F" w:rsidP="00CB7350">
      <w:pPr>
        <w:pStyle w:val="ListParagraph"/>
        <w:numPr>
          <w:ilvl w:val="2"/>
          <w:numId w:val="1"/>
        </w:numPr>
        <w:rPr>
          <w:sz w:val="24"/>
          <w:szCs w:val="24"/>
        </w:rPr>
      </w:pPr>
      <w:r>
        <w:rPr>
          <w:noProof/>
          <w:sz w:val="24"/>
          <w:szCs w:val="24"/>
        </w:rPr>
        <w:drawing>
          <wp:anchor distT="0" distB="0" distL="114300" distR="114300" simplePos="0" relativeHeight="251667456" behindDoc="0" locked="0" layoutInCell="1" allowOverlap="1" wp14:anchorId="65CF3012" wp14:editId="5873FD80">
            <wp:simplePos x="0" y="0"/>
            <wp:positionH relativeFrom="margin">
              <wp:align>right</wp:align>
            </wp:positionH>
            <wp:positionV relativeFrom="paragraph">
              <wp:posOffset>4445</wp:posOffset>
            </wp:positionV>
            <wp:extent cx="1438910" cy="1725295"/>
            <wp:effectExtent l="0" t="0" r="8890"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JPG"/>
                    <pic:cNvPicPr/>
                  </pic:nvPicPr>
                  <pic:blipFill>
                    <a:blip r:embed="rId10">
                      <a:extLst>
                        <a:ext uri="{28A0092B-C50C-407E-A947-70E740481C1C}">
                          <a14:useLocalDpi xmlns:a14="http://schemas.microsoft.com/office/drawing/2010/main" val="0"/>
                        </a:ext>
                      </a:extLst>
                    </a:blip>
                    <a:stretch>
                      <a:fillRect/>
                    </a:stretch>
                  </pic:blipFill>
                  <pic:spPr>
                    <a:xfrm>
                      <a:off x="0" y="0"/>
                      <a:ext cx="1438910" cy="1725295"/>
                    </a:xfrm>
                    <a:prstGeom prst="rect">
                      <a:avLst/>
                    </a:prstGeom>
                  </pic:spPr>
                </pic:pic>
              </a:graphicData>
            </a:graphic>
            <wp14:sizeRelH relativeFrom="margin">
              <wp14:pctWidth>0</wp14:pctWidth>
            </wp14:sizeRelH>
            <wp14:sizeRelV relativeFrom="margin">
              <wp14:pctHeight>0</wp14:pctHeight>
            </wp14:sizeRelV>
          </wp:anchor>
        </w:drawing>
      </w:r>
      <w:r w:rsidR="00067266">
        <w:rPr>
          <w:sz w:val="24"/>
          <w:szCs w:val="24"/>
        </w:rPr>
        <w:t xml:space="preserve">Some items must be </w:t>
      </w:r>
      <w:r w:rsidR="00067266" w:rsidRPr="00067266">
        <w:rPr>
          <w:b/>
          <w:sz w:val="24"/>
          <w:szCs w:val="24"/>
        </w:rPr>
        <w:t>downloaded</w:t>
      </w:r>
      <w:r w:rsidR="00067266">
        <w:rPr>
          <w:sz w:val="24"/>
          <w:szCs w:val="24"/>
        </w:rPr>
        <w:t>, often to your Kindle device or to the Kindle app (available for desktops, mobile devices, and tablets).</w:t>
      </w:r>
    </w:p>
    <w:p w:rsidR="00067266" w:rsidRDefault="0076735F" w:rsidP="00067266">
      <w:pPr>
        <w:pStyle w:val="ListParagraph"/>
        <w:numPr>
          <w:ilvl w:val="2"/>
          <w:numId w:val="1"/>
        </w:numPr>
        <w:rPr>
          <w:sz w:val="24"/>
          <w:szCs w:val="24"/>
        </w:rPr>
      </w:pPr>
      <w:r>
        <w:rPr>
          <w:noProof/>
          <w:sz w:val="24"/>
          <w:szCs w:val="24"/>
        </w:rPr>
        <w:drawing>
          <wp:anchor distT="0" distB="0" distL="114300" distR="114300" simplePos="0" relativeHeight="251668480" behindDoc="0" locked="0" layoutInCell="1" allowOverlap="1" wp14:anchorId="0A7E4FBA" wp14:editId="2AC540A7">
            <wp:simplePos x="0" y="0"/>
            <wp:positionH relativeFrom="column">
              <wp:posOffset>4457700</wp:posOffset>
            </wp:positionH>
            <wp:positionV relativeFrom="paragraph">
              <wp:posOffset>1373505</wp:posOffset>
            </wp:positionV>
            <wp:extent cx="1426845" cy="2533650"/>
            <wp:effectExtent l="0" t="0" r="190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4462.jp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6845" cy="2533650"/>
                    </a:xfrm>
                    <a:prstGeom prst="rect">
                      <a:avLst/>
                    </a:prstGeom>
                  </pic:spPr>
                </pic:pic>
              </a:graphicData>
            </a:graphic>
            <wp14:sizeRelH relativeFrom="page">
              <wp14:pctWidth>0</wp14:pctWidth>
            </wp14:sizeRelH>
            <wp14:sizeRelV relativeFrom="page">
              <wp14:pctHeight>0</wp14:pctHeight>
            </wp14:sizeRelV>
          </wp:anchor>
        </w:drawing>
      </w:r>
      <w:r w:rsidR="00067266">
        <w:rPr>
          <w:sz w:val="24"/>
          <w:szCs w:val="24"/>
        </w:rPr>
        <w:t xml:space="preserve">Select the option you want. If downloading an item to </w:t>
      </w:r>
      <w:proofErr w:type="gramStart"/>
      <w:r w:rsidR="00067266">
        <w:rPr>
          <w:sz w:val="24"/>
          <w:szCs w:val="24"/>
        </w:rPr>
        <w:t>Kindle</w:t>
      </w:r>
      <w:proofErr w:type="gramEnd"/>
      <w:r w:rsidR="00067266">
        <w:rPr>
          <w:sz w:val="24"/>
          <w:szCs w:val="24"/>
        </w:rPr>
        <w:t>, you will be taken to Amazon where you must then sign into your Amazon account and select the “Get library book” button on the right, and then select what device you want the item automatically sent to. The item will start downloading on that device the next time you open up the Kindle app on it.</w:t>
      </w:r>
    </w:p>
    <w:p w:rsidR="0089637C" w:rsidRPr="006D1732" w:rsidRDefault="00067266" w:rsidP="00067266">
      <w:pPr>
        <w:pStyle w:val="ListParagraph"/>
        <w:numPr>
          <w:ilvl w:val="1"/>
          <w:numId w:val="1"/>
        </w:numPr>
        <w:rPr>
          <w:color w:val="538135" w:themeColor="accent6" w:themeShade="BF"/>
          <w:sz w:val="24"/>
          <w:szCs w:val="24"/>
        </w:rPr>
      </w:pPr>
      <w:r w:rsidRPr="006D1732">
        <w:rPr>
          <w:color w:val="538135" w:themeColor="accent6" w:themeShade="BF"/>
          <w:sz w:val="24"/>
          <w:szCs w:val="24"/>
        </w:rPr>
        <w:t>If you are on Libby</w:t>
      </w:r>
      <w:r w:rsidR="0089637C" w:rsidRPr="006D1732">
        <w:rPr>
          <w:color w:val="538135" w:themeColor="accent6" w:themeShade="BF"/>
          <w:sz w:val="24"/>
          <w:szCs w:val="24"/>
        </w:rPr>
        <w:t>:</w:t>
      </w:r>
    </w:p>
    <w:p w:rsidR="00067266" w:rsidRDefault="0089637C" w:rsidP="0089637C">
      <w:pPr>
        <w:pStyle w:val="ListParagraph"/>
        <w:numPr>
          <w:ilvl w:val="2"/>
          <w:numId w:val="1"/>
        </w:numPr>
        <w:rPr>
          <w:sz w:val="24"/>
          <w:szCs w:val="24"/>
        </w:rPr>
      </w:pPr>
      <w:r>
        <w:rPr>
          <w:sz w:val="24"/>
          <w:szCs w:val="24"/>
        </w:rPr>
        <w:t xml:space="preserve"> T</w:t>
      </w:r>
      <w:r w:rsidR="00067266">
        <w:rPr>
          <w:sz w:val="24"/>
          <w:szCs w:val="24"/>
        </w:rPr>
        <w:t xml:space="preserve">he items will start downloading automatically (that setting can be adjusted), and you can then read the book on Libby even if offline later. </w:t>
      </w:r>
    </w:p>
    <w:p w:rsidR="00067266" w:rsidRDefault="00067266" w:rsidP="00067266">
      <w:pPr>
        <w:pStyle w:val="ListParagraph"/>
        <w:numPr>
          <w:ilvl w:val="2"/>
          <w:numId w:val="1"/>
        </w:numPr>
        <w:rPr>
          <w:sz w:val="24"/>
          <w:szCs w:val="24"/>
        </w:rPr>
      </w:pPr>
      <w:r>
        <w:rPr>
          <w:sz w:val="24"/>
          <w:szCs w:val="24"/>
        </w:rPr>
        <w:t xml:space="preserve">You can also select to send some items to </w:t>
      </w:r>
      <w:proofErr w:type="gramStart"/>
      <w:r w:rsidR="0076735F">
        <w:rPr>
          <w:sz w:val="24"/>
          <w:szCs w:val="24"/>
        </w:rPr>
        <w:t>K</w:t>
      </w:r>
      <w:r>
        <w:rPr>
          <w:sz w:val="24"/>
          <w:szCs w:val="24"/>
        </w:rPr>
        <w:t>indle</w:t>
      </w:r>
      <w:proofErr w:type="gramEnd"/>
      <w:r>
        <w:rPr>
          <w:sz w:val="24"/>
          <w:szCs w:val="24"/>
        </w:rPr>
        <w:t>, if desired. The process will be much the same as above in that case.</w:t>
      </w:r>
    </w:p>
    <w:p w:rsidR="00124C22" w:rsidRDefault="00124C22" w:rsidP="00124C22">
      <w:pPr>
        <w:pStyle w:val="ListParagraph"/>
        <w:numPr>
          <w:ilvl w:val="1"/>
          <w:numId w:val="1"/>
        </w:numPr>
        <w:rPr>
          <w:sz w:val="24"/>
          <w:szCs w:val="24"/>
        </w:rPr>
      </w:pPr>
      <w:r>
        <w:rPr>
          <w:sz w:val="24"/>
          <w:szCs w:val="24"/>
        </w:rPr>
        <w:t>If you use both Libby and the Overdrive website, be aware that books will not sync between the two. Libby downloads the books and so will only sync materials on Libby if you have it on multiple devises.</w:t>
      </w:r>
    </w:p>
    <w:p w:rsidR="0076735F" w:rsidRDefault="003320B3" w:rsidP="0076735F">
      <w:pPr>
        <w:pStyle w:val="ListParagraph"/>
        <w:numPr>
          <w:ilvl w:val="0"/>
          <w:numId w:val="1"/>
        </w:numPr>
        <w:rPr>
          <w:sz w:val="24"/>
          <w:szCs w:val="24"/>
        </w:rPr>
      </w:pPr>
      <w:r w:rsidRPr="003320B3">
        <w:rPr>
          <w:noProof/>
          <w:color w:val="538135" w:themeColor="accent6" w:themeShade="BF"/>
          <w:sz w:val="24"/>
          <w:szCs w:val="24"/>
        </w:rPr>
        <w:drawing>
          <wp:anchor distT="0" distB="0" distL="114300" distR="114300" simplePos="0" relativeHeight="251671552" behindDoc="0" locked="0" layoutInCell="1" allowOverlap="1" wp14:anchorId="4D3721BD" wp14:editId="57161D36">
            <wp:simplePos x="0" y="0"/>
            <wp:positionH relativeFrom="margin">
              <wp:align>right</wp:align>
            </wp:positionH>
            <wp:positionV relativeFrom="paragraph">
              <wp:posOffset>-6985</wp:posOffset>
            </wp:positionV>
            <wp:extent cx="1120775" cy="1990725"/>
            <wp:effectExtent l="0" t="0" r="317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498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0775" cy="1990725"/>
                    </a:xfrm>
                    <a:prstGeom prst="rect">
                      <a:avLst/>
                    </a:prstGeom>
                  </pic:spPr>
                </pic:pic>
              </a:graphicData>
            </a:graphic>
            <wp14:sizeRelH relativeFrom="margin">
              <wp14:pctWidth>0</wp14:pctWidth>
            </wp14:sizeRelH>
            <wp14:sizeRelV relativeFrom="margin">
              <wp14:pctHeight>0</wp14:pctHeight>
            </wp14:sizeRelV>
          </wp:anchor>
        </w:drawing>
      </w:r>
      <w:r w:rsidR="0076735F">
        <w:rPr>
          <w:sz w:val="24"/>
          <w:szCs w:val="24"/>
        </w:rPr>
        <w:t xml:space="preserve">Items can be checked out for 7, 14, or 21 days and are </w:t>
      </w:r>
      <w:r w:rsidR="0076735F" w:rsidRPr="0076735F">
        <w:rPr>
          <w:b/>
          <w:sz w:val="24"/>
          <w:szCs w:val="24"/>
        </w:rPr>
        <w:t>returned automatically</w:t>
      </w:r>
      <w:r w:rsidR="0076735F">
        <w:rPr>
          <w:sz w:val="24"/>
          <w:szCs w:val="24"/>
        </w:rPr>
        <w:t xml:space="preserve"> – you never have to worry about late fees!</w:t>
      </w:r>
    </w:p>
    <w:p w:rsidR="0076735F" w:rsidRDefault="0076735F" w:rsidP="0076735F">
      <w:pPr>
        <w:pStyle w:val="ListParagraph"/>
        <w:numPr>
          <w:ilvl w:val="1"/>
          <w:numId w:val="1"/>
        </w:numPr>
        <w:rPr>
          <w:sz w:val="24"/>
          <w:szCs w:val="24"/>
        </w:rPr>
      </w:pPr>
      <w:r>
        <w:rPr>
          <w:sz w:val="24"/>
          <w:szCs w:val="24"/>
        </w:rPr>
        <w:t xml:space="preserve">Items that were not downloaded to </w:t>
      </w:r>
      <w:proofErr w:type="gramStart"/>
      <w:r>
        <w:rPr>
          <w:sz w:val="24"/>
          <w:szCs w:val="24"/>
        </w:rPr>
        <w:t>Kindle</w:t>
      </w:r>
      <w:proofErr w:type="gramEnd"/>
      <w:r>
        <w:rPr>
          <w:sz w:val="24"/>
          <w:szCs w:val="24"/>
        </w:rPr>
        <w:t xml:space="preserve"> may be returned early </w:t>
      </w:r>
      <w:r w:rsidRPr="0089637C">
        <w:rPr>
          <w:sz w:val="24"/>
          <w:szCs w:val="24"/>
        </w:rPr>
        <w:t xml:space="preserve">via your digital library loans page on Overdrive or the library shelf in Libby. </w:t>
      </w:r>
    </w:p>
    <w:p w:rsidR="0076735F" w:rsidRDefault="003320B3" w:rsidP="0076735F">
      <w:pPr>
        <w:pStyle w:val="ListParagraph"/>
        <w:numPr>
          <w:ilvl w:val="1"/>
          <w:numId w:val="1"/>
        </w:numPr>
        <w:rPr>
          <w:sz w:val="24"/>
          <w:szCs w:val="24"/>
        </w:rPr>
      </w:pPr>
      <w:r>
        <w:rPr>
          <w:noProof/>
          <w:sz w:val="24"/>
          <w:szCs w:val="24"/>
        </w:rPr>
        <mc:AlternateContent>
          <mc:Choice Requires="wps">
            <w:drawing>
              <wp:anchor distT="0" distB="0" distL="114300" distR="114300" simplePos="0" relativeHeight="251672576" behindDoc="0" locked="0" layoutInCell="1" allowOverlap="1" wp14:anchorId="34308B0A" wp14:editId="4552C8E3">
                <wp:simplePos x="0" y="0"/>
                <wp:positionH relativeFrom="column">
                  <wp:posOffset>4733290</wp:posOffset>
                </wp:positionH>
                <wp:positionV relativeFrom="paragraph">
                  <wp:posOffset>316230</wp:posOffset>
                </wp:positionV>
                <wp:extent cx="1057275" cy="295275"/>
                <wp:effectExtent l="0" t="0" r="28575" b="28575"/>
                <wp:wrapNone/>
                <wp:docPr id="9" name="Oval 9"/>
                <wp:cNvGraphicFramePr/>
                <a:graphic xmlns:a="http://schemas.openxmlformats.org/drawingml/2006/main">
                  <a:graphicData uri="http://schemas.microsoft.com/office/word/2010/wordprocessingShape">
                    <wps:wsp>
                      <wps:cNvSpPr/>
                      <wps:spPr>
                        <a:xfrm>
                          <a:off x="0" y="0"/>
                          <a:ext cx="1057275" cy="295275"/>
                        </a:xfrm>
                        <a:prstGeom prst="ellipse">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8A48A8C" id="Oval 9" o:spid="_x0000_s1026" style="position:absolute;margin-left:372.7pt;margin-top:24.9pt;width:83.25pt;height:23.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" filled="f" strokecolor="#ed7d31 [3205]" strokeweight="1.5pt">
                <v:stroke joinstyle="miter"/>
              </v:oval>
            </w:pict>
          </mc:Fallback>
        </mc:AlternateContent>
      </w:r>
      <w:r w:rsidR="0076735F">
        <w:rPr>
          <w:sz w:val="24"/>
          <w:szCs w:val="24"/>
        </w:rPr>
        <w:t xml:space="preserve">Items downloaded to </w:t>
      </w:r>
      <w:proofErr w:type="gramStart"/>
      <w:r w:rsidR="0076735F">
        <w:rPr>
          <w:sz w:val="24"/>
          <w:szCs w:val="24"/>
        </w:rPr>
        <w:t>Kindle</w:t>
      </w:r>
      <w:proofErr w:type="gramEnd"/>
      <w:r w:rsidR="0076735F">
        <w:rPr>
          <w:sz w:val="24"/>
          <w:szCs w:val="24"/>
        </w:rPr>
        <w:t xml:space="preserve"> may be returned early through the “Manage Devices” page on Amazon.</w:t>
      </w:r>
    </w:p>
    <w:p w:rsidR="003320B3" w:rsidRPr="00067266" w:rsidRDefault="003320B3" w:rsidP="0076735F">
      <w:pPr>
        <w:pStyle w:val="ListParagraph"/>
        <w:numPr>
          <w:ilvl w:val="1"/>
          <w:numId w:val="1"/>
        </w:numPr>
        <w:rPr>
          <w:sz w:val="24"/>
          <w:szCs w:val="24"/>
        </w:rPr>
      </w:pPr>
      <w:r w:rsidRPr="003320B3">
        <w:rPr>
          <w:color w:val="538135" w:themeColor="accent6" w:themeShade="BF"/>
          <w:sz w:val="24"/>
          <w:szCs w:val="24"/>
        </w:rPr>
        <w:t xml:space="preserve">Items on Libby </w:t>
      </w:r>
      <w:r>
        <w:rPr>
          <w:sz w:val="24"/>
          <w:szCs w:val="24"/>
        </w:rPr>
        <w:t xml:space="preserve">may be returned early by selecting the title on your shelf, and clicking on “Return Title to Library”. </w:t>
      </w:r>
      <w:bookmarkStart w:id="0" w:name="_GoBack"/>
      <w:bookmarkEnd w:id="0"/>
    </w:p>
    <w:sectPr w:rsidR="003320B3" w:rsidRPr="00067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E775B"/>
    <w:multiLevelType w:val="hybridMultilevel"/>
    <w:tmpl w:val="54F48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01F27"/>
    <w:multiLevelType w:val="hybridMultilevel"/>
    <w:tmpl w:val="9D3809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56806"/>
    <w:multiLevelType w:val="hybridMultilevel"/>
    <w:tmpl w:val="D2C21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7C"/>
    <w:rsid w:val="000124A3"/>
    <w:rsid w:val="00021ED9"/>
    <w:rsid w:val="00067266"/>
    <w:rsid w:val="000812B2"/>
    <w:rsid w:val="00120CBC"/>
    <w:rsid w:val="00124C22"/>
    <w:rsid w:val="003320B3"/>
    <w:rsid w:val="003866F8"/>
    <w:rsid w:val="004D5546"/>
    <w:rsid w:val="00686D93"/>
    <w:rsid w:val="006B60DC"/>
    <w:rsid w:val="006D1732"/>
    <w:rsid w:val="006E61F2"/>
    <w:rsid w:val="0076735F"/>
    <w:rsid w:val="007E01F9"/>
    <w:rsid w:val="00812ADB"/>
    <w:rsid w:val="008260F7"/>
    <w:rsid w:val="0089637C"/>
    <w:rsid w:val="00941E68"/>
    <w:rsid w:val="00B95D7C"/>
    <w:rsid w:val="00CB7350"/>
    <w:rsid w:val="00F20A41"/>
    <w:rsid w:val="00F9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606AF-C2E4-4116-BCEF-C59F7964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D7C"/>
    <w:rPr>
      <w:color w:val="0563C1" w:themeColor="hyperlink"/>
      <w:u w:val="single"/>
    </w:rPr>
  </w:style>
  <w:style w:type="paragraph" w:styleId="ListParagraph">
    <w:name w:val="List Paragraph"/>
    <w:basedOn w:val="Normal"/>
    <w:uiPriority w:val="34"/>
    <w:qFormat/>
    <w:rsid w:val="00F20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s://cidc.overdrive.com/" TargetMode="Externa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Farnham</dc:creator>
  <cp:keywords/>
  <dc:description/>
  <cp:lastModifiedBy>Peru Public Library</cp:lastModifiedBy>
  <cp:revision>14</cp:revision>
  <dcterms:created xsi:type="dcterms:W3CDTF">2017-08-01T17:59:00Z</dcterms:created>
  <dcterms:modified xsi:type="dcterms:W3CDTF">2017-09-28T15:39:00Z</dcterms:modified>
</cp:coreProperties>
</file>